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8B" w:rsidRPr="00A6048B" w:rsidRDefault="00A6048B" w:rsidP="00A6048B">
      <w:pPr>
        <w:autoSpaceDE w:val="0"/>
        <w:autoSpaceDN w:val="0"/>
        <w:adjustRightInd w:val="0"/>
        <w:spacing w:after="0" w:line="240" w:lineRule="auto"/>
        <w:rPr>
          <w:rFonts w:ascii="Times New Roman" w:hAnsi="Times New Roman" w:cs="Times New Roman"/>
          <w:sz w:val="24"/>
          <w:szCs w:val="24"/>
        </w:rPr>
      </w:pPr>
    </w:p>
    <w:p w:rsidR="00A6048B" w:rsidRPr="00A6048B" w:rsidRDefault="00A6048B" w:rsidP="00A6048B">
      <w:pPr>
        <w:autoSpaceDE w:val="0"/>
        <w:autoSpaceDN w:val="0"/>
        <w:adjustRightInd w:val="0"/>
        <w:spacing w:after="0" w:line="240" w:lineRule="auto"/>
        <w:jc w:val="center"/>
        <w:rPr>
          <w:rFonts w:ascii="Times New Roman" w:hAnsi="Times New Roman" w:cs="Times New Roman"/>
          <w:b/>
          <w:bCs/>
          <w:sz w:val="24"/>
          <w:szCs w:val="24"/>
          <w:u w:val="single"/>
        </w:rPr>
      </w:pPr>
      <w:r w:rsidRPr="00A6048B">
        <w:rPr>
          <w:rFonts w:ascii="Times New Roman" w:hAnsi="Times New Roman" w:cs="Times New Roman"/>
          <w:b/>
          <w:bCs/>
          <w:sz w:val="24"/>
          <w:szCs w:val="24"/>
          <w:u w:val="single"/>
        </w:rPr>
        <w:t>MOTION FOR BILL OF PARTICULARS</w:t>
      </w:r>
    </w:p>
    <w:p w:rsidR="00A6048B" w:rsidRPr="00A6048B" w:rsidRDefault="00A6048B" w:rsidP="00A6048B">
      <w:pPr>
        <w:autoSpaceDE w:val="0"/>
        <w:autoSpaceDN w:val="0"/>
        <w:adjustRightInd w:val="0"/>
        <w:spacing w:after="0" w:line="240" w:lineRule="auto"/>
        <w:jc w:val="center"/>
        <w:rPr>
          <w:rFonts w:ascii="Times New Roman" w:hAnsi="Times New Roman" w:cs="Times New Roman"/>
          <w:sz w:val="24"/>
          <w:szCs w:val="24"/>
        </w:rPr>
      </w:pP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rPr>
      </w:pPr>
      <w:r w:rsidRPr="00A6048B">
        <w:rPr>
          <w:rFonts w:ascii="Times New Roman" w:hAnsi="Times New Roman" w:cs="Times New Roman"/>
          <w:sz w:val="24"/>
          <w:szCs w:val="24"/>
        </w:rPr>
        <w:tab/>
        <w:t xml:space="preserve">The indictment charges Mr. CLIENT with two counts of [possessing a firearm as a prohibited person (i.e., as a felon and </w:t>
      </w:r>
      <w:bookmarkStart w:id="0" w:name="_GoBack"/>
      <w:bookmarkEnd w:id="0"/>
      <w:r w:rsidRPr="00A6048B">
        <w:rPr>
          <w:rFonts w:ascii="Times New Roman" w:hAnsi="Times New Roman" w:cs="Times New Roman"/>
          <w:sz w:val="24"/>
          <w:szCs w:val="24"/>
        </w:rPr>
        <w:t xml:space="preserve">as an alien) and with importing a firearm.]  Because the indictment does not sufficiently inform Mr. CLIENT of the charges against him, he respectfully requests that this Court order the Government to file a bill of particulars. </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rPr>
      </w:pPr>
      <w:r w:rsidRPr="00A6048B">
        <w:rPr>
          <w:rFonts w:ascii="Times New Roman" w:hAnsi="Times New Roman" w:cs="Times New Roman"/>
          <w:sz w:val="24"/>
          <w:szCs w:val="24"/>
        </w:rPr>
        <w:tab/>
        <w:t xml:space="preserve">A bill of particulars </w:t>
      </w:r>
      <w:proofErr w:type="gramStart"/>
      <w:r w:rsidRPr="00A6048B">
        <w:rPr>
          <w:rFonts w:ascii="Times New Roman" w:hAnsi="Times New Roman" w:cs="Times New Roman"/>
          <w:sz w:val="24"/>
          <w:szCs w:val="24"/>
        </w:rPr>
        <w:t>is warranted</w:t>
      </w:r>
      <w:proofErr w:type="gramEnd"/>
      <w:r w:rsidRPr="00A6048B">
        <w:rPr>
          <w:rFonts w:ascii="Times New Roman" w:hAnsi="Times New Roman" w:cs="Times New Roman"/>
          <w:sz w:val="24"/>
          <w:szCs w:val="24"/>
        </w:rPr>
        <w:t xml:space="preserve"> where it will enable adequate preparation of the defense and prevent surprise at trial.  </w:t>
      </w:r>
      <w:r w:rsidRPr="00A6048B">
        <w:rPr>
          <w:rFonts w:ascii="Times New Roman" w:hAnsi="Times New Roman" w:cs="Times New Roman"/>
          <w:sz w:val="24"/>
          <w:szCs w:val="24"/>
          <w:u w:val="single"/>
        </w:rPr>
        <w:t>United States v. Giese</w:t>
      </w:r>
      <w:r w:rsidRPr="00A6048B">
        <w:rPr>
          <w:rFonts w:ascii="Times New Roman" w:hAnsi="Times New Roman" w:cs="Times New Roman"/>
          <w:sz w:val="24"/>
          <w:szCs w:val="24"/>
        </w:rPr>
        <w:t xml:space="preserve">, 597 F.2d 1170, 1180-81 (9th Cir. 1979).  </w:t>
      </w:r>
      <w:proofErr w:type="gramStart"/>
      <w:r w:rsidRPr="00A6048B">
        <w:rPr>
          <w:rFonts w:ascii="Times New Roman" w:hAnsi="Times New Roman" w:cs="Times New Roman"/>
          <w:sz w:val="24"/>
          <w:szCs w:val="24"/>
        </w:rPr>
        <w:t>It  provides</w:t>
      </w:r>
      <w:proofErr w:type="gramEnd"/>
      <w:r w:rsidRPr="00A6048B">
        <w:rPr>
          <w:rFonts w:ascii="Times New Roman" w:hAnsi="Times New Roman" w:cs="Times New Roman"/>
          <w:sz w:val="24"/>
          <w:szCs w:val="24"/>
        </w:rPr>
        <w:t xml:space="preserve"> a defendant with the details of the charges necessary to present a defense, to avoid prejudicial surprise at trial, and to protect against a second prosecution based on the same facts.  </w:t>
      </w:r>
      <w:proofErr w:type="gramStart"/>
      <w:r w:rsidRPr="00A6048B">
        <w:rPr>
          <w:rFonts w:ascii="Times New Roman" w:hAnsi="Times New Roman" w:cs="Times New Roman"/>
          <w:sz w:val="24"/>
          <w:szCs w:val="24"/>
          <w:u w:val="single"/>
        </w:rPr>
        <w:t>See</w:t>
      </w:r>
      <w:r w:rsidRPr="00A6048B">
        <w:rPr>
          <w:rFonts w:ascii="Times New Roman" w:hAnsi="Times New Roman" w:cs="Times New Roman"/>
          <w:sz w:val="24"/>
          <w:szCs w:val="24"/>
        </w:rPr>
        <w:t xml:space="preserve"> </w:t>
      </w:r>
      <w:r w:rsidRPr="00A6048B">
        <w:rPr>
          <w:rFonts w:ascii="Times New Roman" w:hAnsi="Times New Roman" w:cs="Times New Roman"/>
          <w:sz w:val="24"/>
          <w:szCs w:val="24"/>
          <w:u w:val="single"/>
        </w:rPr>
        <w:t>United States v. Long,</w:t>
      </w:r>
      <w:r w:rsidRPr="00A6048B">
        <w:rPr>
          <w:rFonts w:ascii="Times New Roman" w:hAnsi="Times New Roman" w:cs="Times New Roman"/>
          <w:sz w:val="24"/>
          <w:szCs w:val="24"/>
        </w:rPr>
        <w:t xml:space="preserve"> 706 F.2d 1044, 1054 (9th Cir. 1983) (a bill of particulars “is designed to apprise the defendant of the specific charges being presented to minimize danger of surprise at trial, to aid in preparation and to protect against double jeopardy.”); </w:t>
      </w:r>
      <w:r w:rsidRPr="00A6048B">
        <w:rPr>
          <w:rFonts w:ascii="Times New Roman" w:hAnsi="Times New Roman" w:cs="Times New Roman"/>
          <w:sz w:val="24"/>
          <w:szCs w:val="24"/>
          <w:u w:val="single"/>
        </w:rPr>
        <w:t>United States v. Cecil</w:t>
      </w:r>
      <w:r w:rsidRPr="00A6048B">
        <w:rPr>
          <w:rFonts w:ascii="Times New Roman" w:hAnsi="Times New Roman" w:cs="Times New Roman"/>
          <w:sz w:val="24"/>
          <w:szCs w:val="24"/>
        </w:rPr>
        <w:t xml:space="preserve">, 608 F.2d 1294, 1296 (9th Cir. 1979) (noting also that a bill of particulars ensures that the defendant is tried on the basis of facts presented to a grand jury).  </w:t>
      </w:r>
      <w:r w:rsidRPr="00A6048B">
        <w:rPr>
          <w:rFonts w:ascii="Times New Roman" w:hAnsi="Times New Roman" w:cs="Times New Roman"/>
          <w:sz w:val="24"/>
          <w:szCs w:val="24"/>
        </w:rPr>
        <w:tab/>
      </w:r>
      <w:proofErr w:type="gramEnd"/>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rPr>
      </w:pPr>
      <w:r w:rsidRPr="00A6048B">
        <w:rPr>
          <w:rFonts w:ascii="Times New Roman" w:hAnsi="Times New Roman" w:cs="Times New Roman"/>
          <w:sz w:val="24"/>
          <w:szCs w:val="24"/>
        </w:rPr>
        <w:tab/>
        <w:t xml:space="preserve">Mr. CLIENT has rights under the Fifth and Sixth Amendments and Fed. R. Crim. P. 7(f) to notice of the charges against him and to a fair trial with an opportunity to defend himself against the charges.  In addition, a bill of particulars guarantees a defendant's Fifth Amendment right to </w:t>
      </w:r>
      <w:proofErr w:type="gramStart"/>
      <w:r w:rsidRPr="00A6048B">
        <w:rPr>
          <w:rFonts w:ascii="Times New Roman" w:hAnsi="Times New Roman" w:cs="Times New Roman"/>
          <w:sz w:val="24"/>
          <w:szCs w:val="24"/>
        </w:rPr>
        <w:t>be tried</w:t>
      </w:r>
      <w:proofErr w:type="gramEnd"/>
      <w:r w:rsidRPr="00A6048B">
        <w:rPr>
          <w:rFonts w:ascii="Times New Roman" w:hAnsi="Times New Roman" w:cs="Times New Roman"/>
          <w:sz w:val="24"/>
          <w:szCs w:val="24"/>
        </w:rPr>
        <w:t xml:space="preserve"> on a charge found by a Grand Jury, as a defendant is entitled to know the Government’s theory as to a particular count.  </w:t>
      </w:r>
      <w:r w:rsidRPr="00A6048B">
        <w:rPr>
          <w:rFonts w:ascii="Times New Roman" w:hAnsi="Times New Roman" w:cs="Times New Roman"/>
          <w:sz w:val="24"/>
          <w:szCs w:val="24"/>
          <w:u w:val="single"/>
        </w:rPr>
        <w:t>See</w:t>
      </w:r>
      <w:r w:rsidRPr="00A6048B">
        <w:rPr>
          <w:rFonts w:ascii="Times New Roman" w:hAnsi="Times New Roman" w:cs="Times New Roman"/>
          <w:sz w:val="24"/>
          <w:szCs w:val="24"/>
        </w:rPr>
        <w:t xml:space="preserve"> </w:t>
      </w:r>
      <w:proofErr w:type="spellStart"/>
      <w:r w:rsidRPr="00A6048B">
        <w:rPr>
          <w:rFonts w:ascii="Times New Roman" w:hAnsi="Times New Roman" w:cs="Times New Roman"/>
          <w:sz w:val="24"/>
          <w:szCs w:val="24"/>
          <w:u w:val="single"/>
        </w:rPr>
        <w:t>Yeargain</w:t>
      </w:r>
      <w:proofErr w:type="spellEnd"/>
      <w:r w:rsidRPr="00A6048B">
        <w:rPr>
          <w:rFonts w:ascii="Times New Roman" w:hAnsi="Times New Roman" w:cs="Times New Roman"/>
          <w:sz w:val="24"/>
          <w:szCs w:val="24"/>
          <w:u w:val="single"/>
        </w:rPr>
        <w:t xml:space="preserve"> v. United States</w:t>
      </w:r>
      <w:r w:rsidRPr="00A6048B">
        <w:rPr>
          <w:rFonts w:ascii="Times New Roman" w:hAnsi="Times New Roman" w:cs="Times New Roman"/>
          <w:sz w:val="24"/>
          <w:szCs w:val="24"/>
        </w:rPr>
        <w:t>, 314 F.2d 881, 882 (</w:t>
      </w:r>
      <w:proofErr w:type="gramStart"/>
      <w:r w:rsidRPr="00A6048B">
        <w:rPr>
          <w:rFonts w:ascii="Times New Roman" w:hAnsi="Times New Roman" w:cs="Times New Roman"/>
          <w:sz w:val="24"/>
          <w:szCs w:val="24"/>
        </w:rPr>
        <w:t>9th</w:t>
      </w:r>
      <w:proofErr w:type="gramEnd"/>
      <w:r w:rsidRPr="00A6048B">
        <w:rPr>
          <w:rFonts w:ascii="Times New Roman" w:hAnsi="Times New Roman" w:cs="Times New Roman"/>
          <w:sz w:val="24"/>
          <w:szCs w:val="24"/>
        </w:rPr>
        <w:t xml:space="preserve"> Cir. 1963).  </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u w:val="single"/>
        </w:rPr>
      </w:pPr>
      <w:r w:rsidRPr="00A6048B">
        <w:rPr>
          <w:rFonts w:ascii="Times New Roman" w:hAnsi="Times New Roman" w:cs="Times New Roman"/>
          <w:sz w:val="24"/>
          <w:szCs w:val="24"/>
        </w:rPr>
        <w:tab/>
        <w:t xml:space="preserve">Here, the indictment does not specify how the alleged [possession of a firearm “affected” interstate commerce (counts two and four)].  Moreover, it is not clear how or why the Government </w:t>
      </w:r>
      <w:proofErr w:type="gramStart"/>
      <w:r w:rsidRPr="00A6048B">
        <w:rPr>
          <w:rFonts w:ascii="Times New Roman" w:hAnsi="Times New Roman" w:cs="Times New Roman"/>
          <w:sz w:val="24"/>
          <w:szCs w:val="24"/>
        </w:rPr>
        <w:lastRenderedPageBreak/>
        <w:t>believes</w:t>
      </w:r>
      <w:proofErr w:type="gramEnd"/>
      <w:r w:rsidRPr="00A6048B">
        <w:rPr>
          <w:rFonts w:ascii="Times New Roman" w:hAnsi="Times New Roman" w:cs="Times New Roman"/>
          <w:sz w:val="24"/>
          <w:szCs w:val="24"/>
        </w:rPr>
        <w:t xml:space="preserve"> that Mr. CLIENT [imported the firearm, particularly on the date alleged in the indictment.]</w:t>
      </w:r>
      <w:proofErr w:type="gramStart"/>
      <w:r w:rsidRPr="00A6048B">
        <w:rPr>
          <w:rFonts w:ascii="Times New Roman" w:hAnsi="Times New Roman" w:cs="Times New Roman"/>
          <w:sz w:val="24"/>
          <w:szCs w:val="24"/>
          <w:u w:val="single"/>
          <w:vertAlign w:val="superscript"/>
        </w:rPr>
        <w:footnoteReference w:customMarkFollows="1" w:id="1"/>
        <w:t>1</w:t>
      </w:r>
      <w:proofErr w:type="gramEnd"/>
      <w:r w:rsidRPr="00A6048B">
        <w:rPr>
          <w:rFonts w:ascii="Times New Roman" w:hAnsi="Times New Roman" w:cs="Times New Roman"/>
          <w:sz w:val="24"/>
          <w:szCs w:val="24"/>
          <w:u w:val="single"/>
        </w:rPr>
        <w:t xml:space="preserve"> </w:t>
      </w:r>
      <w:r w:rsidRPr="00A6048B">
        <w:rPr>
          <w:rFonts w:ascii="Times New Roman" w:hAnsi="Times New Roman" w:cs="Times New Roman"/>
          <w:sz w:val="24"/>
          <w:szCs w:val="24"/>
        </w:rPr>
        <w:t>Accordingly, Mr. CLIENT requests disclosure of the following particulars:</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u w:val="single"/>
        </w:rPr>
      </w:pPr>
      <w:r w:rsidRPr="00A6048B">
        <w:rPr>
          <w:rFonts w:ascii="Times New Roman" w:hAnsi="Times New Roman" w:cs="Times New Roman"/>
          <w:sz w:val="24"/>
          <w:szCs w:val="24"/>
        </w:rPr>
        <w:t>[</w:t>
      </w:r>
      <w:proofErr w:type="gramStart"/>
      <w:r w:rsidRPr="00A6048B">
        <w:rPr>
          <w:rFonts w:ascii="Times New Roman" w:hAnsi="Times New Roman" w:cs="Times New Roman"/>
          <w:sz w:val="24"/>
          <w:szCs w:val="24"/>
        </w:rPr>
        <w:t>fill</w:t>
      </w:r>
      <w:proofErr w:type="gramEnd"/>
      <w:r w:rsidRPr="00A6048B">
        <w:rPr>
          <w:rFonts w:ascii="Times New Roman" w:hAnsi="Times New Roman" w:cs="Times New Roman"/>
          <w:sz w:val="24"/>
          <w:szCs w:val="24"/>
        </w:rPr>
        <w:t xml:space="preserve"> in]</w:t>
      </w:r>
    </w:p>
    <w:p w:rsidR="00A6048B" w:rsidRPr="00A6048B" w:rsidRDefault="00A6048B" w:rsidP="00A6048B">
      <w:pPr>
        <w:autoSpaceDE w:val="0"/>
        <w:autoSpaceDN w:val="0"/>
        <w:adjustRightInd w:val="0"/>
        <w:spacing w:after="0" w:line="480" w:lineRule="auto"/>
        <w:jc w:val="both"/>
        <w:rPr>
          <w:rFonts w:ascii="Times New Roman" w:hAnsi="Times New Roman" w:cs="Times New Roman"/>
          <w:b/>
          <w:bCs/>
          <w:sz w:val="24"/>
          <w:szCs w:val="24"/>
          <w:u w:val="single"/>
        </w:rPr>
      </w:pPr>
      <w:r w:rsidRPr="00A6048B">
        <w:rPr>
          <w:rFonts w:ascii="Times New Roman" w:hAnsi="Times New Roman" w:cs="Times New Roman"/>
          <w:b/>
          <w:bCs/>
          <w:sz w:val="24"/>
          <w:szCs w:val="24"/>
          <w:u w:val="single"/>
        </w:rPr>
        <w:t>A.</w:t>
      </w:r>
      <w:r w:rsidRPr="00A6048B">
        <w:rPr>
          <w:rFonts w:ascii="Times New Roman" w:hAnsi="Times New Roman" w:cs="Times New Roman"/>
          <w:b/>
          <w:bCs/>
          <w:sz w:val="24"/>
          <w:szCs w:val="24"/>
        </w:rPr>
        <w:tab/>
      </w:r>
      <w:r w:rsidRPr="00A6048B">
        <w:rPr>
          <w:rFonts w:ascii="Times New Roman" w:hAnsi="Times New Roman" w:cs="Times New Roman"/>
          <w:b/>
          <w:bCs/>
          <w:sz w:val="24"/>
          <w:szCs w:val="24"/>
          <w:u w:val="single"/>
        </w:rPr>
        <w:t xml:space="preserve">Counts Two and </w:t>
      </w:r>
      <w:proofErr w:type="gramStart"/>
      <w:r w:rsidRPr="00A6048B">
        <w:rPr>
          <w:rFonts w:ascii="Times New Roman" w:hAnsi="Times New Roman" w:cs="Times New Roman"/>
          <w:b/>
          <w:bCs/>
          <w:sz w:val="24"/>
          <w:szCs w:val="24"/>
          <w:u w:val="single"/>
        </w:rPr>
        <w:t>Four:</w:t>
      </w:r>
      <w:proofErr w:type="gramEnd"/>
      <w:r w:rsidRPr="00A6048B">
        <w:rPr>
          <w:rFonts w:ascii="Times New Roman" w:hAnsi="Times New Roman" w:cs="Times New Roman"/>
          <w:b/>
          <w:bCs/>
          <w:sz w:val="24"/>
          <w:szCs w:val="24"/>
          <w:u w:val="single"/>
        </w:rPr>
        <w:t xml:space="preserve"> 18 U.S.C. § 922(g)</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u w:val="single"/>
        </w:rPr>
      </w:pPr>
      <w:r w:rsidRPr="00A6048B">
        <w:rPr>
          <w:rFonts w:ascii="Times New Roman" w:hAnsi="Times New Roman" w:cs="Times New Roman"/>
          <w:sz w:val="24"/>
          <w:szCs w:val="24"/>
        </w:rPr>
        <w:tab/>
      </w:r>
      <w:r w:rsidRPr="00A6048B">
        <w:rPr>
          <w:rFonts w:ascii="Times New Roman" w:hAnsi="Times New Roman" w:cs="Times New Roman"/>
          <w:sz w:val="24"/>
          <w:szCs w:val="24"/>
          <w:u w:val="single"/>
        </w:rPr>
        <w:t>[</w:t>
      </w:r>
      <w:r w:rsidRPr="00A6048B">
        <w:rPr>
          <w:rFonts w:ascii="Times New Roman" w:hAnsi="Times New Roman" w:cs="Times New Roman"/>
          <w:sz w:val="24"/>
          <w:szCs w:val="24"/>
        </w:rPr>
        <w:t>(1)</w:t>
      </w:r>
      <w:r w:rsidRPr="00A6048B">
        <w:rPr>
          <w:rFonts w:ascii="Times New Roman" w:hAnsi="Times New Roman" w:cs="Times New Roman"/>
          <w:sz w:val="24"/>
          <w:szCs w:val="24"/>
        </w:rPr>
        <w:tab/>
        <w:t>State with as much particularity as possible in what ways the alleged gun possession affected interstate commerce either directly or indirectly.</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u w:val="single"/>
        </w:rPr>
      </w:pPr>
      <w:r w:rsidRPr="00A6048B">
        <w:rPr>
          <w:rFonts w:ascii="Times New Roman" w:hAnsi="Times New Roman" w:cs="Times New Roman"/>
          <w:sz w:val="24"/>
          <w:szCs w:val="24"/>
        </w:rPr>
        <w:tab/>
        <w:t>(2)</w:t>
      </w:r>
      <w:r w:rsidRPr="00A6048B">
        <w:rPr>
          <w:rFonts w:ascii="Times New Roman" w:hAnsi="Times New Roman" w:cs="Times New Roman"/>
          <w:sz w:val="24"/>
          <w:szCs w:val="24"/>
        </w:rPr>
        <w:tab/>
        <w:t>State with as much particularity as possible the date(s) on which the alleged gun possession was in interstate commerce.</w:t>
      </w:r>
      <w:r w:rsidRPr="00A6048B">
        <w:rPr>
          <w:rFonts w:ascii="Times New Roman" w:hAnsi="Times New Roman" w:cs="Times New Roman"/>
          <w:sz w:val="24"/>
          <w:szCs w:val="24"/>
          <w:u w:val="single"/>
        </w:rPr>
        <w:t>]</w:t>
      </w:r>
    </w:p>
    <w:p w:rsidR="00A6048B" w:rsidRPr="00A6048B" w:rsidRDefault="00A6048B" w:rsidP="00A6048B">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u w:val="single"/>
        </w:rPr>
      </w:pPr>
      <w:r w:rsidRPr="00A6048B">
        <w:rPr>
          <w:rFonts w:ascii="Times New Roman" w:hAnsi="Times New Roman" w:cs="Times New Roman"/>
          <w:b/>
          <w:bCs/>
          <w:sz w:val="24"/>
          <w:szCs w:val="24"/>
          <w:u w:val="single"/>
        </w:rPr>
        <w:t>B.</w:t>
      </w:r>
      <w:r w:rsidRPr="00A6048B">
        <w:rPr>
          <w:rFonts w:ascii="Times New Roman" w:hAnsi="Times New Roman" w:cs="Times New Roman"/>
          <w:b/>
          <w:bCs/>
          <w:sz w:val="24"/>
          <w:szCs w:val="24"/>
        </w:rPr>
        <w:tab/>
      </w:r>
      <w:r w:rsidRPr="00A6048B">
        <w:rPr>
          <w:rFonts w:ascii="Times New Roman" w:hAnsi="Times New Roman" w:cs="Times New Roman"/>
          <w:b/>
          <w:bCs/>
          <w:sz w:val="24"/>
          <w:szCs w:val="24"/>
          <w:u w:val="single"/>
        </w:rPr>
        <w:t>Count Three: 18 U.S.C. § 922(l)</w:t>
      </w:r>
    </w:p>
    <w:p w:rsidR="00A6048B" w:rsidRPr="00A6048B" w:rsidRDefault="00A6048B" w:rsidP="00A6048B">
      <w:pPr>
        <w:autoSpaceDE w:val="0"/>
        <w:autoSpaceDN w:val="0"/>
        <w:adjustRightInd w:val="0"/>
        <w:spacing w:after="0" w:line="480" w:lineRule="auto"/>
        <w:jc w:val="both"/>
        <w:rPr>
          <w:rFonts w:ascii="Times New Roman" w:hAnsi="Times New Roman" w:cs="Times New Roman"/>
          <w:sz w:val="24"/>
          <w:szCs w:val="24"/>
          <w:u w:val="single"/>
        </w:rPr>
      </w:pPr>
      <w:r w:rsidRPr="00A6048B">
        <w:rPr>
          <w:rFonts w:ascii="Times New Roman" w:hAnsi="Times New Roman" w:cs="Times New Roman"/>
          <w:sz w:val="24"/>
          <w:szCs w:val="24"/>
        </w:rPr>
        <w:tab/>
      </w:r>
      <w:r w:rsidRPr="00A6048B">
        <w:rPr>
          <w:rFonts w:ascii="Times New Roman" w:hAnsi="Times New Roman" w:cs="Times New Roman"/>
          <w:sz w:val="24"/>
          <w:szCs w:val="24"/>
          <w:u w:val="single"/>
        </w:rPr>
        <w:t>[</w:t>
      </w:r>
      <w:r w:rsidRPr="00A6048B">
        <w:rPr>
          <w:rFonts w:ascii="Times New Roman" w:hAnsi="Times New Roman" w:cs="Times New Roman"/>
          <w:sz w:val="24"/>
          <w:szCs w:val="24"/>
        </w:rPr>
        <w:t>(1)</w:t>
      </w:r>
      <w:r w:rsidRPr="00A6048B">
        <w:rPr>
          <w:rFonts w:ascii="Times New Roman" w:hAnsi="Times New Roman" w:cs="Times New Roman"/>
          <w:sz w:val="24"/>
          <w:szCs w:val="24"/>
        </w:rPr>
        <w:tab/>
        <w:t>State with as much particularity as possible how the firearm was unauthorized by 18 U.S.C. § 925(d).</w:t>
      </w:r>
      <w:r w:rsidRPr="00A6048B">
        <w:rPr>
          <w:rFonts w:ascii="Times New Roman" w:hAnsi="Times New Roman" w:cs="Times New Roman"/>
          <w:sz w:val="24"/>
          <w:szCs w:val="24"/>
          <w:u w:val="single"/>
        </w:rPr>
        <w:t>]</w:t>
      </w:r>
    </w:p>
    <w:p w:rsidR="00401D66" w:rsidRDefault="00401D66"/>
    <w:sectPr w:rsidR="00401D66" w:rsidSect="00A604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A8" w:rsidRDefault="00B72AA8" w:rsidP="00A6048B">
      <w:pPr>
        <w:spacing w:after="0" w:line="240" w:lineRule="auto"/>
      </w:pPr>
      <w:r>
        <w:separator/>
      </w:r>
    </w:p>
  </w:endnote>
  <w:endnote w:type="continuationSeparator" w:id="0">
    <w:p w:rsidR="00B72AA8" w:rsidRDefault="00B72AA8" w:rsidP="00A6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Default="00A60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Default="00A60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Default="00A6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A8" w:rsidRDefault="00B72AA8" w:rsidP="00A6048B">
      <w:pPr>
        <w:spacing w:after="0" w:line="240" w:lineRule="auto"/>
      </w:pPr>
      <w:r>
        <w:separator/>
      </w:r>
    </w:p>
  </w:footnote>
  <w:footnote w:type="continuationSeparator" w:id="0">
    <w:p w:rsidR="00B72AA8" w:rsidRDefault="00B72AA8" w:rsidP="00A6048B">
      <w:pPr>
        <w:spacing w:after="0" w:line="240" w:lineRule="auto"/>
      </w:pPr>
      <w:r>
        <w:continuationSeparator/>
      </w:r>
    </w:p>
  </w:footnote>
  <w:footnote w:id="1">
    <w:p w:rsidR="00A6048B" w:rsidRDefault="00A6048B" w:rsidP="00A6048B">
      <w:pPr>
        <w:spacing w:after="240"/>
        <w:ind w:right="-864"/>
        <w:jc w:val="both"/>
        <w:rPr>
          <w:sz w:val="24"/>
          <w:szCs w:val="24"/>
        </w:rPr>
      </w:pPr>
      <w:r>
        <w:rPr>
          <w:sz w:val="24"/>
          <w:szCs w:val="24"/>
          <w:u w:val="single"/>
          <w:vertAlign w:val="superscript"/>
        </w:rPr>
        <w:t>1</w:t>
      </w:r>
      <w:r>
        <w:rPr>
          <w:sz w:val="24"/>
          <w:szCs w:val="24"/>
        </w:rPr>
        <w:t xml:space="preserve"> The discovery does not make the basis for the charge clear.   In fact, according to the discovery, there is no basis for this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Default="00A60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Pr="00A6048B" w:rsidRDefault="00A6048B" w:rsidP="00A6048B">
    <w:pPr>
      <w:tabs>
        <w:tab w:val="right" w:pos="9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t>Bill of Particulars</w:t>
    </w:r>
    <w:r>
      <w:rPr>
        <w:rFonts w:ascii="Times New Roman" w:hAnsi="Times New Roman" w:cs="Times New Roman"/>
        <w:sz w:val="24"/>
        <w:szCs w:val="24"/>
      </w:rPr>
      <w:tab/>
      <w:t>2018</w:t>
    </w:r>
  </w:p>
  <w:p w:rsidR="00A6048B" w:rsidRDefault="00A60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8B" w:rsidRDefault="00A60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8B"/>
    <w:rsid w:val="00401D66"/>
    <w:rsid w:val="0072498D"/>
    <w:rsid w:val="00A6048B"/>
    <w:rsid w:val="00B7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2A75"/>
  <w15:chartTrackingRefBased/>
  <w15:docId w15:val="{21D17381-A9DE-4CB8-8892-1315D50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8B"/>
  </w:style>
  <w:style w:type="paragraph" w:styleId="Footer">
    <w:name w:val="footer"/>
    <w:basedOn w:val="Normal"/>
    <w:link w:val="FooterChar"/>
    <w:uiPriority w:val="99"/>
    <w:unhideWhenUsed/>
    <w:rsid w:val="00A6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Candis</dc:creator>
  <cp:keywords/>
  <dc:description/>
  <cp:lastModifiedBy>Mitchell, Candis</cp:lastModifiedBy>
  <cp:revision>1</cp:revision>
  <dcterms:created xsi:type="dcterms:W3CDTF">2018-09-25T19:18:00Z</dcterms:created>
  <dcterms:modified xsi:type="dcterms:W3CDTF">2018-09-25T19:19:00Z</dcterms:modified>
</cp:coreProperties>
</file>